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F1498E" w14:textId="1C639D69" w:rsidR="00104CD5" w:rsidRDefault="00104CD5" w:rsidP="00104CD5">
      <w:pPr>
        <w:jc w:val="center"/>
        <w:rPr>
          <w:rFonts w:ascii="Calibri" w:hAnsi="Calibri" w:cs="Calibri"/>
        </w:rPr>
      </w:pPr>
      <w:r w:rsidRPr="00104CD5">
        <w:rPr>
          <w:rFonts w:ascii="Calibri" w:hAnsi="Calibri" w:cs="Calibri"/>
        </w:rPr>
        <w:t>Demetria L. McCain, Director of Policy</w:t>
      </w:r>
      <w:r>
        <w:rPr>
          <w:rFonts w:ascii="Calibri" w:hAnsi="Calibri" w:cs="Calibri"/>
        </w:rPr>
        <w:t>, NAACP LDF</w:t>
      </w:r>
    </w:p>
    <w:p w14:paraId="445221BD" w14:textId="5F29650B" w:rsidR="00104CD5" w:rsidRPr="00104CD5" w:rsidRDefault="00104CD5" w:rsidP="00104CD5">
      <w:pPr>
        <w:rPr>
          <w:rFonts w:ascii="Calibri" w:hAnsi="Calibri" w:cs="Calibri"/>
        </w:rPr>
      </w:pPr>
      <w:r w:rsidRPr="00104CD5">
        <w:rPr>
          <w:rFonts w:ascii="Calibri" w:hAnsi="Calibri" w:cs="Calibri"/>
        </w:rPr>
        <w:t xml:space="preserve">Demetria McCain </w:t>
      </w:r>
      <w:r>
        <w:rPr>
          <w:rFonts w:ascii="Calibri" w:hAnsi="Calibri" w:cs="Calibri"/>
        </w:rPr>
        <w:t>joined</w:t>
      </w:r>
      <w:r w:rsidRPr="00104CD5">
        <w:rPr>
          <w:rFonts w:ascii="Calibri" w:hAnsi="Calibri" w:cs="Calibri"/>
        </w:rPr>
        <w:t xml:space="preserve"> LDF</w:t>
      </w:r>
      <w:r>
        <w:rPr>
          <w:rFonts w:ascii="Calibri" w:hAnsi="Calibri" w:cs="Calibri"/>
        </w:rPr>
        <w:t xml:space="preserve"> in July 2024 as it</w:t>
      </w:r>
      <w:r w:rsidRPr="00104CD5">
        <w:rPr>
          <w:rFonts w:ascii="Calibri" w:hAnsi="Calibri" w:cs="Calibri"/>
        </w:rPr>
        <w:t>s Director of Policy. In this role, Demetria lead</w:t>
      </w:r>
      <w:r>
        <w:rPr>
          <w:rFonts w:ascii="Calibri" w:hAnsi="Calibri" w:cs="Calibri"/>
        </w:rPr>
        <w:t>s</w:t>
      </w:r>
      <w:r w:rsidRPr="00104CD5">
        <w:rPr>
          <w:rFonts w:ascii="Calibri" w:hAnsi="Calibri" w:cs="Calibri"/>
        </w:rPr>
        <w:t xml:space="preserve"> the organization’s policy team and its diverse policy advocacy portfolio, including working with senior leadership to set the strategic direction for the organization’s legislative, policy and advocacy work in criminal justice, economic justice, education and political participation.</w:t>
      </w:r>
    </w:p>
    <w:p w14:paraId="7D58CF71" w14:textId="7534C2FA" w:rsidR="00104CD5" w:rsidRPr="00104CD5" w:rsidRDefault="00104CD5" w:rsidP="00104CD5">
      <w:pPr>
        <w:rPr>
          <w:rFonts w:ascii="Calibri" w:hAnsi="Calibri" w:cs="Calibri"/>
        </w:rPr>
      </w:pPr>
      <w:r w:rsidRPr="00104CD5">
        <w:rPr>
          <w:rFonts w:ascii="Calibri" w:hAnsi="Calibri" w:cs="Calibri"/>
        </w:rPr>
        <w:t xml:space="preserve">Demetria joins LDF from the Office of Fair Housing and Equal Opportunity (FHEO) at the U.S. Department of Housing and Urban Development (HUD), where she served as the </w:t>
      </w:r>
      <w:r w:rsidR="00E0295A">
        <w:rPr>
          <w:rFonts w:ascii="Calibri" w:hAnsi="Calibri" w:cs="Calibri"/>
        </w:rPr>
        <w:t xml:space="preserve">appointed </w:t>
      </w:r>
      <w:r w:rsidRPr="00104CD5">
        <w:rPr>
          <w:rFonts w:ascii="Calibri" w:hAnsi="Calibri" w:cs="Calibri"/>
        </w:rPr>
        <w:t xml:space="preserve">Principal Deputy Assistant Secretary </w:t>
      </w:r>
      <w:r>
        <w:rPr>
          <w:rFonts w:ascii="Calibri" w:hAnsi="Calibri" w:cs="Calibri"/>
        </w:rPr>
        <w:t>from September</w:t>
      </w:r>
      <w:r w:rsidRPr="00104CD5">
        <w:rPr>
          <w:rFonts w:ascii="Calibri" w:hAnsi="Calibri" w:cs="Calibri"/>
        </w:rPr>
        <w:t xml:space="preserve"> 2021</w:t>
      </w:r>
      <w:r>
        <w:rPr>
          <w:rFonts w:ascii="Calibri" w:hAnsi="Calibri" w:cs="Calibri"/>
        </w:rPr>
        <w:t xml:space="preserve"> through June 2024</w:t>
      </w:r>
      <w:r w:rsidRPr="00104CD5">
        <w:rPr>
          <w:rFonts w:ascii="Calibri" w:hAnsi="Calibri" w:cs="Calibri"/>
        </w:rPr>
        <w:t>. As the head of FHEO, she worked to advance the office’s mission to eliminate housing discrimination, promote economic opportunity, and achieve diverse, inclusive communities. Demetria brings a wealth of experience and deep understanding to the role as an esteemed practitioner</w:t>
      </w:r>
      <w:r>
        <w:rPr>
          <w:rFonts w:ascii="Calibri" w:hAnsi="Calibri" w:cs="Calibri"/>
        </w:rPr>
        <w:t xml:space="preserve"> of public policy</w:t>
      </w:r>
      <w:r w:rsidRPr="00104CD5">
        <w:rPr>
          <w:rFonts w:ascii="Calibri" w:hAnsi="Calibri" w:cs="Calibri"/>
        </w:rPr>
        <w:t xml:space="preserve">. Her demonstrated record and expertise in efforts of racial justice, ranging from economic justice to fair housing to support </w:t>
      </w:r>
      <w:r>
        <w:rPr>
          <w:rFonts w:ascii="Calibri" w:hAnsi="Calibri" w:cs="Calibri"/>
        </w:rPr>
        <w:t xml:space="preserve">of </w:t>
      </w:r>
      <w:r w:rsidRPr="00104CD5">
        <w:rPr>
          <w:rFonts w:ascii="Calibri" w:hAnsi="Calibri" w:cs="Calibri"/>
        </w:rPr>
        <w:t xml:space="preserve">low-income and diverse communities, </w:t>
      </w:r>
      <w:r>
        <w:rPr>
          <w:rFonts w:ascii="Calibri" w:hAnsi="Calibri" w:cs="Calibri"/>
        </w:rPr>
        <w:t>serves as an asset to</w:t>
      </w:r>
      <w:r w:rsidRPr="00104CD5">
        <w:rPr>
          <w:rFonts w:ascii="Calibri" w:hAnsi="Calibri" w:cs="Calibri"/>
        </w:rPr>
        <w:t xml:space="preserve"> LDF and the work </w:t>
      </w:r>
      <w:r>
        <w:rPr>
          <w:rFonts w:ascii="Calibri" w:hAnsi="Calibri" w:cs="Calibri"/>
        </w:rPr>
        <w:t>the organization does</w:t>
      </w:r>
      <w:r w:rsidRPr="00104CD5">
        <w:rPr>
          <w:rFonts w:ascii="Calibri" w:hAnsi="Calibri" w:cs="Calibri"/>
        </w:rPr>
        <w:t xml:space="preserve"> nationwide. </w:t>
      </w:r>
    </w:p>
    <w:p w14:paraId="52A7AD3D" w14:textId="59800F16" w:rsidR="00104CD5" w:rsidRDefault="00104CD5" w:rsidP="00104CD5">
      <w:pPr>
        <w:rPr>
          <w:rFonts w:ascii="Calibri" w:hAnsi="Calibri" w:cs="Calibri"/>
        </w:rPr>
      </w:pPr>
      <w:r w:rsidRPr="00104CD5">
        <w:rPr>
          <w:rFonts w:ascii="Calibri" w:hAnsi="Calibri" w:cs="Calibri"/>
        </w:rPr>
        <w:t>Prior to her role at HUD, Demetria served as president of the Inclusive Communities Project (ICP), a Dallas, Texas-based affordable fair housing nonprofit. Within her various leadership r</w:t>
      </w:r>
      <w:r>
        <w:rPr>
          <w:rFonts w:ascii="Calibri" w:hAnsi="Calibri" w:cs="Calibri"/>
        </w:rPr>
        <w:t>o</w:t>
      </w:r>
      <w:r w:rsidRPr="00104CD5">
        <w:rPr>
          <w:rFonts w:ascii="Calibri" w:hAnsi="Calibri" w:cs="Calibri"/>
        </w:rPr>
        <w:t xml:space="preserve">les </w:t>
      </w:r>
      <w:r w:rsidR="00E0295A">
        <w:rPr>
          <w:rFonts w:ascii="Calibri" w:hAnsi="Calibri" w:cs="Calibri"/>
        </w:rPr>
        <w:t xml:space="preserve">during her </w:t>
      </w:r>
      <w:r w:rsidRPr="00104CD5">
        <w:rPr>
          <w:rFonts w:ascii="Calibri" w:hAnsi="Calibri" w:cs="Calibri"/>
        </w:rPr>
        <w:t>fifteen-year span</w:t>
      </w:r>
      <w:r w:rsidR="00E0295A">
        <w:rPr>
          <w:rFonts w:ascii="Calibri" w:hAnsi="Calibri" w:cs="Calibri"/>
        </w:rPr>
        <w:t xml:space="preserve"> there</w:t>
      </w:r>
      <w:r w:rsidRPr="00104CD5">
        <w:rPr>
          <w:rFonts w:ascii="Calibri" w:hAnsi="Calibri" w:cs="Calibri"/>
        </w:rPr>
        <w:t xml:space="preserve">, she oversaw operations, research and public education campaigns, and the Mobility Assistance </w:t>
      </w:r>
      <w:r w:rsidR="00E0295A">
        <w:rPr>
          <w:rFonts w:ascii="Calibri" w:hAnsi="Calibri" w:cs="Calibri"/>
        </w:rPr>
        <w:t>P</w:t>
      </w:r>
      <w:r w:rsidRPr="00104CD5">
        <w:rPr>
          <w:rFonts w:ascii="Calibri" w:hAnsi="Calibri" w:cs="Calibri"/>
        </w:rPr>
        <w:t xml:space="preserve">rogram, a housing </w:t>
      </w:r>
      <w:r w:rsidR="00E0295A">
        <w:rPr>
          <w:rFonts w:ascii="Calibri" w:hAnsi="Calibri" w:cs="Calibri"/>
        </w:rPr>
        <w:t xml:space="preserve">mobility </w:t>
      </w:r>
      <w:r w:rsidRPr="00104CD5">
        <w:rPr>
          <w:rFonts w:ascii="Calibri" w:hAnsi="Calibri" w:cs="Calibri"/>
        </w:rPr>
        <w:t xml:space="preserve">program for low-income </w:t>
      </w:r>
      <w:r w:rsidR="00E0295A">
        <w:rPr>
          <w:rFonts w:ascii="Calibri" w:hAnsi="Calibri" w:cs="Calibri"/>
        </w:rPr>
        <w:t xml:space="preserve">housing choice voucher </w:t>
      </w:r>
      <w:r w:rsidRPr="00104CD5">
        <w:rPr>
          <w:rFonts w:ascii="Calibri" w:hAnsi="Calibri" w:cs="Calibri"/>
        </w:rPr>
        <w:t>families</w:t>
      </w:r>
      <w:r w:rsidR="00E0295A">
        <w:rPr>
          <w:rFonts w:ascii="Calibri" w:hAnsi="Calibri" w:cs="Calibri"/>
        </w:rPr>
        <w:t xml:space="preserve"> who sought moves to well-resourced low-poverty areas</w:t>
      </w:r>
      <w:r w:rsidRPr="00104CD5">
        <w:rPr>
          <w:rFonts w:ascii="Calibri" w:hAnsi="Calibri" w:cs="Calibri"/>
        </w:rPr>
        <w:t>. She also created and oversaw “Voices for Opportunity,” an advocacy training program for low-income renters</w:t>
      </w:r>
      <w:r w:rsidR="00E0295A">
        <w:rPr>
          <w:rFonts w:ascii="Calibri" w:hAnsi="Calibri" w:cs="Calibri"/>
        </w:rPr>
        <w:t>, homeowners</w:t>
      </w:r>
      <w:r w:rsidRPr="00104CD5">
        <w:rPr>
          <w:rFonts w:ascii="Calibri" w:hAnsi="Calibri" w:cs="Calibri"/>
        </w:rPr>
        <w:t xml:space="preserve"> and allies. </w:t>
      </w:r>
      <w:r w:rsidR="00E0295A">
        <w:rPr>
          <w:rFonts w:ascii="Calibri" w:hAnsi="Calibri" w:cs="Calibri"/>
        </w:rPr>
        <w:t xml:space="preserve">Prior to joining ICP, </w:t>
      </w:r>
      <w:r w:rsidRPr="00104CD5">
        <w:rPr>
          <w:rFonts w:ascii="Calibri" w:hAnsi="Calibri" w:cs="Calibri"/>
        </w:rPr>
        <w:t>McCain served as a staff attorney for the National Housing Law Project</w:t>
      </w:r>
      <w:r w:rsidR="00E0295A">
        <w:rPr>
          <w:rFonts w:ascii="Calibri" w:hAnsi="Calibri" w:cs="Calibri"/>
        </w:rPr>
        <w:t xml:space="preserve"> as an Equal Justice Fellow</w:t>
      </w:r>
      <w:r w:rsidRPr="00104CD5">
        <w:rPr>
          <w:rFonts w:ascii="Calibri" w:hAnsi="Calibri" w:cs="Calibri"/>
        </w:rPr>
        <w:t xml:space="preserve"> and </w:t>
      </w:r>
      <w:r w:rsidR="00E0295A">
        <w:rPr>
          <w:rFonts w:ascii="Calibri" w:hAnsi="Calibri" w:cs="Calibri"/>
        </w:rPr>
        <w:t xml:space="preserve">at </w:t>
      </w:r>
      <w:r w:rsidRPr="00104CD5">
        <w:rPr>
          <w:rFonts w:ascii="Calibri" w:hAnsi="Calibri" w:cs="Calibri"/>
        </w:rPr>
        <w:t>the Neighborhood Legal Services Program of Washington, DC.</w:t>
      </w:r>
      <w:r>
        <w:rPr>
          <w:rFonts w:ascii="Calibri" w:hAnsi="Calibri" w:cs="Calibri"/>
        </w:rPr>
        <w:t xml:space="preserve"> </w:t>
      </w:r>
    </w:p>
    <w:p w14:paraId="60B25629" w14:textId="4F61ECA3" w:rsidR="00104CD5" w:rsidRDefault="00DF482B" w:rsidP="00104CD5">
      <w:pPr>
        <w:rPr>
          <w:rFonts w:ascii="Calibri" w:hAnsi="Calibri" w:cs="Calibri"/>
        </w:rPr>
      </w:pPr>
      <w:r>
        <w:rPr>
          <w:rFonts w:ascii="Calibri" w:hAnsi="Calibri" w:cs="Calibri"/>
        </w:rPr>
        <w:t>Demetria has been a sought after commenter on affordable fair housing issues, and i</w:t>
      </w:r>
      <w:r w:rsidR="00D17F6C">
        <w:rPr>
          <w:rFonts w:ascii="Calibri" w:hAnsi="Calibri" w:cs="Calibri"/>
        </w:rPr>
        <w:t xml:space="preserve">n 2015 </w:t>
      </w:r>
      <w:r>
        <w:rPr>
          <w:rFonts w:ascii="Calibri" w:hAnsi="Calibri" w:cs="Calibri"/>
        </w:rPr>
        <w:t xml:space="preserve">she </w:t>
      </w:r>
      <w:r w:rsidR="00D17F6C">
        <w:rPr>
          <w:rFonts w:ascii="Calibri" w:hAnsi="Calibri" w:cs="Calibri"/>
        </w:rPr>
        <w:t>received the Texas Houser Award, which r</w:t>
      </w:r>
      <w:r w:rsidR="00D17F6C" w:rsidRPr="00D17F6C">
        <w:rPr>
          <w:rFonts w:ascii="Calibri" w:hAnsi="Calibri" w:cs="Calibri"/>
        </w:rPr>
        <w:t>ecognize</w:t>
      </w:r>
      <w:r w:rsidR="00D17F6C">
        <w:rPr>
          <w:rFonts w:ascii="Calibri" w:hAnsi="Calibri" w:cs="Calibri"/>
        </w:rPr>
        <w:t>s</w:t>
      </w:r>
      <w:r w:rsidR="00D17F6C" w:rsidRPr="00D17F6C">
        <w:rPr>
          <w:rFonts w:ascii="Calibri" w:hAnsi="Calibri" w:cs="Calibri"/>
        </w:rPr>
        <w:t xml:space="preserve"> those committed to the cause of housing justice</w:t>
      </w:r>
      <w:r w:rsidR="00D17F6C">
        <w:rPr>
          <w:rFonts w:ascii="Calibri" w:hAnsi="Calibri" w:cs="Calibri"/>
        </w:rPr>
        <w:t xml:space="preserve">. Her many years of committed civic engagement, through Delta Sigma Theta Sorority, Inc. and her church, has focused on voter registration, education and mobilization. </w:t>
      </w:r>
      <w:r>
        <w:rPr>
          <w:rFonts w:ascii="Calibri" w:hAnsi="Calibri" w:cs="Calibri"/>
        </w:rPr>
        <w:t>She</w:t>
      </w:r>
      <w:r w:rsidR="00BE4986">
        <w:rPr>
          <w:rFonts w:ascii="Calibri" w:hAnsi="Calibri" w:cs="Calibri"/>
        </w:rPr>
        <w:t xml:space="preserve"> </w:t>
      </w:r>
      <w:r w:rsidR="00BE4986" w:rsidRPr="00BE4986">
        <w:rPr>
          <w:rFonts w:ascii="Calibri" w:hAnsi="Calibri" w:cs="Calibri"/>
        </w:rPr>
        <w:t>has served on several local and national nonprofit boards</w:t>
      </w:r>
      <w:r w:rsidR="00BE4986">
        <w:rPr>
          <w:rFonts w:ascii="Calibri" w:hAnsi="Calibri" w:cs="Calibri"/>
        </w:rPr>
        <w:t xml:space="preserve"> and</w:t>
      </w:r>
      <w:r w:rsidR="00D17F6C">
        <w:rPr>
          <w:rFonts w:ascii="Calibri" w:hAnsi="Calibri" w:cs="Calibri"/>
        </w:rPr>
        <w:t xml:space="preserve"> is a graduate of New York University, Brooklyn College and Howard University School of Law.</w:t>
      </w:r>
    </w:p>
    <w:p w14:paraId="2A555F0A" w14:textId="77777777" w:rsidR="00BE4986" w:rsidRDefault="00BE4986">
      <w:pPr>
        <w:rPr>
          <w:rFonts w:ascii="Calibri" w:hAnsi="Calibri" w:cs="Calibri"/>
        </w:rPr>
      </w:pPr>
    </w:p>
    <w:p w14:paraId="4E57A5E0" w14:textId="514AF80C" w:rsidR="00104CD5" w:rsidRPr="00104CD5" w:rsidRDefault="00104CD5">
      <w:pPr>
        <w:rPr>
          <w:rFonts w:ascii="Calibri" w:hAnsi="Calibri" w:cs="Calibri"/>
          <w:sz w:val="20"/>
          <w:szCs w:val="20"/>
        </w:rPr>
      </w:pPr>
      <w:r w:rsidRPr="00104CD5">
        <w:rPr>
          <w:rFonts w:ascii="Calibri" w:hAnsi="Calibri" w:cs="Calibri"/>
          <w:sz w:val="20"/>
          <w:szCs w:val="20"/>
        </w:rPr>
        <w:t>0</w:t>
      </w:r>
      <w:r w:rsidR="00E0295A">
        <w:rPr>
          <w:rFonts w:ascii="Calibri" w:hAnsi="Calibri" w:cs="Calibri"/>
          <w:sz w:val="20"/>
          <w:szCs w:val="20"/>
        </w:rPr>
        <w:t>9</w:t>
      </w:r>
      <w:r w:rsidRPr="00104CD5">
        <w:rPr>
          <w:rFonts w:ascii="Calibri" w:hAnsi="Calibri" w:cs="Calibri"/>
          <w:sz w:val="20"/>
          <w:szCs w:val="20"/>
        </w:rPr>
        <w:t>/2024</w:t>
      </w:r>
    </w:p>
    <w:sectPr w:rsidR="00104CD5" w:rsidRPr="00104CD5" w:rsidSect="002D018D">
      <w:pgSz w:w="12240" w:h="15840" w:code="1"/>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CD5"/>
    <w:rsid w:val="001002A4"/>
    <w:rsid w:val="00104CD5"/>
    <w:rsid w:val="00170C1A"/>
    <w:rsid w:val="002D018D"/>
    <w:rsid w:val="00345A36"/>
    <w:rsid w:val="00363927"/>
    <w:rsid w:val="004A7A0A"/>
    <w:rsid w:val="004E4567"/>
    <w:rsid w:val="005B7437"/>
    <w:rsid w:val="00611996"/>
    <w:rsid w:val="00734F11"/>
    <w:rsid w:val="00791D61"/>
    <w:rsid w:val="007D6ADF"/>
    <w:rsid w:val="009351F0"/>
    <w:rsid w:val="00B1630B"/>
    <w:rsid w:val="00BE4986"/>
    <w:rsid w:val="00C20D24"/>
    <w:rsid w:val="00D13018"/>
    <w:rsid w:val="00D130AB"/>
    <w:rsid w:val="00D17F6C"/>
    <w:rsid w:val="00D44054"/>
    <w:rsid w:val="00DF482B"/>
    <w:rsid w:val="00E0295A"/>
    <w:rsid w:val="00E3310E"/>
    <w:rsid w:val="00EA29C2"/>
    <w:rsid w:val="00F21F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6AC98"/>
  <w15:chartTrackingRefBased/>
  <w15:docId w15:val="{ABB61C2F-DA0E-42C8-9558-DB27726FB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4C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4C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4C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4C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4C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4C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4C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4C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4C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4C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4C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4C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4C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4C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4C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4C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4C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4CD5"/>
    <w:rPr>
      <w:rFonts w:eastAsiaTheme="majorEastAsia" w:cstheme="majorBidi"/>
      <w:color w:val="272727" w:themeColor="text1" w:themeTint="D8"/>
    </w:rPr>
  </w:style>
  <w:style w:type="paragraph" w:styleId="Title">
    <w:name w:val="Title"/>
    <w:basedOn w:val="Normal"/>
    <w:next w:val="Normal"/>
    <w:link w:val="TitleChar"/>
    <w:uiPriority w:val="10"/>
    <w:qFormat/>
    <w:rsid w:val="00104C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4C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4C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4C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4CD5"/>
    <w:pPr>
      <w:spacing w:before="160"/>
      <w:jc w:val="center"/>
    </w:pPr>
    <w:rPr>
      <w:i/>
      <w:iCs/>
      <w:color w:val="404040" w:themeColor="text1" w:themeTint="BF"/>
    </w:rPr>
  </w:style>
  <w:style w:type="character" w:customStyle="1" w:styleId="QuoteChar">
    <w:name w:val="Quote Char"/>
    <w:basedOn w:val="DefaultParagraphFont"/>
    <w:link w:val="Quote"/>
    <w:uiPriority w:val="29"/>
    <w:rsid w:val="00104CD5"/>
    <w:rPr>
      <w:i/>
      <w:iCs/>
      <w:color w:val="404040" w:themeColor="text1" w:themeTint="BF"/>
    </w:rPr>
  </w:style>
  <w:style w:type="paragraph" w:styleId="ListParagraph">
    <w:name w:val="List Paragraph"/>
    <w:basedOn w:val="Normal"/>
    <w:uiPriority w:val="34"/>
    <w:qFormat/>
    <w:rsid w:val="00104CD5"/>
    <w:pPr>
      <w:ind w:left="720"/>
      <w:contextualSpacing/>
    </w:pPr>
  </w:style>
  <w:style w:type="character" w:styleId="IntenseEmphasis">
    <w:name w:val="Intense Emphasis"/>
    <w:basedOn w:val="DefaultParagraphFont"/>
    <w:uiPriority w:val="21"/>
    <w:qFormat/>
    <w:rsid w:val="00104CD5"/>
    <w:rPr>
      <w:i/>
      <w:iCs/>
      <w:color w:val="0F4761" w:themeColor="accent1" w:themeShade="BF"/>
    </w:rPr>
  </w:style>
  <w:style w:type="paragraph" w:styleId="IntenseQuote">
    <w:name w:val="Intense Quote"/>
    <w:basedOn w:val="Normal"/>
    <w:next w:val="Normal"/>
    <w:link w:val="IntenseQuoteChar"/>
    <w:uiPriority w:val="30"/>
    <w:qFormat/>
    <w:rsid w:val="00104C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4CD5"/>
    <w:rPr>
      <w:i/>
      <w:iCs/>
      <w:color w:val="0F4761" w:themeColor="accent1" w:themeShade="BF"/>
    </w:rPr>
  </w:style>
  <w:style w:type="character" w:styleId="IntenseReference">
    <w:name w:val="Intense Reference"/>
    <w:basedOn w:val="DefaultParagraphFont"/>
    <w:uiPriority w:val="32"/>
    <w:qFormat/>
    <w:rsid w:val="00104CD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41159370">
      <w:bodyDiv w:val="1"/>
      <w:marLeft w:val="0"/>
      <w:marRight w:val="0"/>
      <w:marTop w:val="0"/>
      <w:marBottom w:val="0"/>
      <w:divBdr>
        <w:top w:val="none" w:sz="0" w:space="0" w:color="auto"/>
        <w:left w:val="none" w:sz="0" w:space="0" w:color="auto"/>
        <w:bottom w:val="none" w:sz="0" w:space="0" w:color="auto"/>
        <w:right w:val="none" w:sz="0" w:space="0" w:color="auto"/>
      </w:divBdr>
    </w:div>
    <w:div w:id="1607617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0B5D6BD4082D42B28E899B17693DB0" ma:contentTypeVersion="14" ma:contentTypeDescription="Create a new document." ma:contentTypeScope="" ma:versionID="f748556335332e772625657e7c722447">
  <xsd:schema xmlns:xsd="http://www.w3.org/2001/XMLSchema" xmlns:xs="http://www.w3.org/2001/XMLSchema" xmlns:p="http://schemas.microsoft.com/office/2006/metadata/properties" xmlns:ns2="08aefd17-aa03-487d-8606-f0d664fc1b7a" xmlns:ns3="eb8e1a31-19b9-4964-ba0b-0713996d3d6b" targetNamespace="http://schemas.microsoft.com/office/2006/metadata/properties" ma:root="true" ma:fieldsID="9f20512f16ef7a487d0ae760a8578bc0" ns2:_="" ns3:_="">
    <xsd:import namespace="08aefd17-aa03-487d-8606-f0d664fc1b7a"/>
    <xsd:import namespace="eb8e1a31-19b9-4964-ba0b-0713996d3d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aefd17-aa03-487d-8606-f0d664fc1b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35ece5d-ac2a-400c-897f-db870880889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8e1a31-19b9-4964-ba0b-0713996d3d6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416ed72-8a53-43b4-b6bc-3f80edd75580}" ma:internalName="TaxCatchAll" ma:showField="CatchAllData" ma:web="eb8e1a31-19b9-4964-ba0b-0713996d3d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8e1a31-19b9-4964-ba0b-0713996d3d6b" xsi:nil="true"/>
    <lcf76f155ced4ddcb4097134ff3c332f xmlns="08aefd17-aa03-487d-8606-f0d664fc1b7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8E5BEC7-3E60-4D92-A6F8-D1F99C69704A}"/>
</file>

<file path=customXml/itemProps2.xml><?xml version="1.0" encoding="utf-8"?>
<ds:datastoreItem xmlns:ds="http://schemas.openxmlformats.org/officeDocument/2006/customXml" ds:itemID="{849876B9-5821-484D-8873-B50CB4F71E9C}"/>
</file>

<file path=customXml/itemProps3.xml><?xml version="1.0" encoding="utf-8"?>
<ds:datastoreItem xmlns:ds="http://schemas.openxmlformats.org/officeDocument/2006/customXml" ds:itemID="{3A440A19-D9BF-439F-87F4-B2CCCF89CCD6}"/>
</file>

<file path=docProps/app.xml><?xml version="1.0" encoding="utf-8"?>
<Properties xmlns="http://schemas.openxmlformats.org/officeDocument/2006/extended-properties" xmlns:vt="http://schemas.openxmlformats.org/officeDocument/2006/docPropsVTypes">
  <Template>Normal</Template>
  <TotalTime>0</TotalTime>
  <Pages>1</Pages>
  <Words>375</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Demetria McCain</dc:creator>
  <cp:keywords/>
  <dc:description/>
  <cp:lastModifiedBy>Demetria McCain</cp:lastModifiedBy>
  <cp:revision>3</cp:revision>
  <dcterms:created xsi:type="dcterms:W3CDTF">2024-10-02T12:31:00Z</dcterms:created>
  <dcterms:modified xsi:type="dcterms:W3CDTF">2024-10-02T12:31:00Z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0x010100B70B5D6BD4082D42B28E899B17693DB0</vt:lpwstr>
  </property>
</Properties>
</file>